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4D2B4" w14:textId="77777777" w:rsidR="00AB0E4A" w:rsidRDefault="00AB0E4A" w:rsidP="00AB0E4A">
      <w:pPr>
        <w:pBdr>
          <w:bottom w:val="single" w:sz="6" w:space="1" w:color="auto"/>
        </w:pBdr>
      </w:pPr>
      <w:bookmarkStart w:id="0" w:name="_GoBack"/>
      <w:bookmarkEnd w:id="0"/>
    </w:p>
    <w:p w14:paraId="32A412BE" w14:textId="77777777" w:rsidR="00AB0E4A" w:rsidRPr="000B4B9F" w:rsidRDefault="00AB0E4A" w:rsidP="00AB0E4A">
      <w:pPr>
        <w:rPr>
          <w:color w:val="FF0000"/>
          <w:sz w:val="40"/>
          <w:szCs w:val="40"/>
        </w:rPr>
      </w:pPr>
      <w:r w:rsidRPr="000B4B9F">
        <w:rPr>
          <w:color w:val="FF0000"/>
          <w:sz w:val="40"/>
          <w:szCs w:val="40"/>
        </w:rPr>
        <w:t xml:space="preserve">PLAN TITLE (Example: </w:t>
      </w:r>
      <w:r>
        <w:rPr>
          <w:color w:val="FF0000"/>
          <w:sz w:val="40"/>
          <w:szCs w:val="40"/>
        </w:rPr>
        <w:t>“</w:t>
      </w:r>
      <w:r w:rsidRPr="000B4B9F">
        <w:rPr>
          <w:color w:val="FF0000"/>
          <w:sz w:val="40"/>
          <w:szCs w:val="40"/>
        </w:rPr>
        <w:t>Vulnerability</w:t>
      </w:r>
      <w:r>
        <w:rPr>
          <w:color w:val="FF0000"/>
          <w:sz w:val="40"/>
          <w:szCs w:val="40"/>
        </w:rP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Vulnerability</w:instrText>
      </w:r>
      <w:r>
        <w:instrText xml:space="preserve">" </w:instrText>
      </w:r>
      <w:r>
        <w:rPr>
          <w:color w:val="FF0000"/>
          <w:sz w:val="40"/>
          <w:szCs w:val="40"/>
        </w:rPr>
        <w:fldChar w:fldCharType="end"/>
      </w:r>
      <w:r w:rsidRPr="000B4B9F">
        <w:rPr>
          <w:color w:val="FF0000"/>
          <w:sz w:val="40"/>
          <w:szCs w:val="40"/>
        </w:rPr>
        <w:t xml:space="preserve"> Specific Plan: Building Loss”</w:t>
      </w:r>
      <w:r>
        <w:rPr>
          <w:color w:val="FF0000"/>
          <w:sz w:val="40"/>
          <w:szCs w:val="40"/>
        </w:rPr>
        <w:t xml:space="preserve"> or “Building Outage Plan”</w:t>
      </w:r>
      <w:r w:rsidRPr="000B4B9F">
        <w:rPr>
          <w:color w:val="FF0000"/>
          <w:sz w:val="40"/>
          <w:szCs w:val="40"/>
        </w:rPr>
        <w:t>)</w:t>
      </w:r>
    </w:p>
    <w:p w14:paraId="5B6FC436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t>Background/Scope</w:t>
      </w:r>
      <w:r>
        <w:rPr>
          <w:sz w:val="32"/>
          <w:szCs w:val="32"/>
        </w:rP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Scope</w:instrText>
      </w:r>
      <w:r>
        <w:instrText xml:space="preserve">" </w:instrText>
      </w:r>
      <w:r>
        <w:rPr>
          <w:sz w:val="32"/>
          <w:szCs w:val="32"/>
        </w:rPr>
        <w:fldChar w:fldCharType="end"/>
      </w:r>
    </w:p>
    <w:p w14:paraId="69C72681" w14:textId="77777777" w:rsidR="00AB0E4A" w:rsidRDefault="00AB0E4A" w:rsidP="00AB0E4A">
      <w:pPr>
        <w:rPr>
          <w:color w:val="FF0000"/>
        </w:rPr>
      </w:pPr>
      <w:r w:rsidRPr="000B4B9F">
        <w:rPr>
          <w:color w:val="FF0000"/>
        </w:rPr>
        <w:t xml:space="preserve">-How is the </w:t>
      </w:r>
      <w:r>
        <w:rPr>
          <w:color w:val="FF0000"/>
        </w:rPr>
        <w:t>vulnerability</w:t>
      </w:r>
      <w:r w:rsidRPr="000B4B9F">
        <w:rPr>
          <w:color w:val="FF0000"/>
        </w:rPr>
        <w:t xml:space="preserve"> defined within the plan, what are the restrictions/limitations that should be assumed? With the example of “building loss” does the plan cover a singular building, all buildings of a particular category (like all branch offices), all buildings in a particular region?</w:t>
      </w:r>
    </w:p>
    <w:p w14:paraId="181D095E" w14:textId="77777777" w:rsidR="00AB0E4A" w:rsidRPr="000B4B9F" w:rsidRDefault="00AB0E4A" w:rsidP="00AB0E4A">
      <w:pPr>
        <w:rPr>
          <w:color w:val="00B050"/>
        </w:rPr>
      </w:pPr>
      <w:r>
        <w:rPr>
          <w:color w:val="00B050"/>
        </w:rPr>
        <w:t>This is taken from the BIA</w:t>
      </w:r>
      <w:r>
        <w:rPr>
          <w:color w:val="00B050"/>
        </w:rPr>
        <w:fldChar w:fldCharType="begin"/>
      </w:r>
      <w:r>
        <w:instrText xml:space="preserve"> XE "</w:instrText>
      </w:r>
      <w:r w:rsidRPr="000E5FA7">
        <w:rPr>
          <w:b/>
          <w:lang w:val="en-US"/>
        </w:rPr>
        <w:instrText>BIA</w:instrText>
      </w:r>
      <w:r>
        <w:instrText xml:space="preserve">" </w:instrText>
      </w:r>
      <w:r>
        <w:rPr>
          <w:color w:val="00B050"/>
        </w:rPr>
        <w:fldChar w:fldCharType="end"/>
      </w:r>
      <w:r>
        <w:rPr>
          <w:color w:val="00B050"/>
        </w:rPr>
        <w:t xml:space="preserve"> (Chapter 4 and/or 5). In this case a particular critical resource has been identified and is being planned for.</w:t>
      </w:r>
    </w:p>
    <w:p w14:paraId="2CFD2135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t>Purpose and Objective</w:t>
      </w:r>
    </w:p>
    <w:p w14:paraId="05EFC1BA" w14:textId="77777777" w:rsidR="00AB0E4A" w:rsidRDefault="00AB0E4A" w:rsidP="00AB0E4A">
      <w:pPr>
        <w:rPr>
          <w:color w:val="FF0000"/>
        </w:rPr>
      </w:pPr>
      <w:r w:rsidRPr="000B4B9F">
        <w:rPr>
          <w:color w:val="FF0000"/>
        </w:rPr>
        <w:t>-Why does this plan exist and what does it seek to do?</w:t>
      </w:r>
    </w:p>
    <w:p w14:paraId="59E7BD62" w14:textId="77777777" w:rsidR="00AB0E4A" w:rsidRPr="000B4B9F" w:rsidRDefault="00AB0E4A" w:rsidP="00AB0E4A">
      <w:pPr>
        <w:rPr>
          <w:color w:val="00B050"/>
        </w:rPr>
      </w:pPr>
      <w:r>
        <w:rPr>
          <w:color w:val="00B050"/>
        </w:rPr>
        <w:t>The program design (Chapter 2) has outlined the purpose, scope, and objective(s).</w:t>
      </w:r>
    </w:p>
    <w:p w14:paraId="2A593703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t>Plan Maintenance</w:t>
      </w:r>
    </w:p>
    <w:p w14:paraId="3BA042D6" w14:textId="77777777" w:rsidR="00AB0E4A" w:rsidRDefault="00AB0E4A" w:rsidP="00AB0E4A">
      <w:pPr>
        <w:rPr>
          <w:color w:val="FF0000"/>
        </w:rPr>
      </w:pPr>
      <w:r w:rsidRPr="000B4B9F">
        <w:rPr>
          <w:color w:val="FF0000"/>
        </w:rPr>
        <w:t>When and how will this plan be reviewed?</w:t>
      </w:r>
    </w:p>
    <w:p w14:paraId="0E30CFEE" w14:textId="77777777" w:rsidR="00AB0E4A" w:rsidRPr="000B4B9F" w:rsidRDefault="00AB0E4A" w:rsidP="00AB0E4A">
      <w:pPr>
        <w:rPr>
          <w:color w:val="00B050"/>
        </w:rPr>
      </w:pPr>
      <w:r>
        <w:rPr>
          <w:color w:val="00B050"/>
        </w:rPr>
        <w:t>This is also contained in the program design (Chapter 2). What is the schedule for “Program Maintenance”?</w:t>
      </w:r>
    </w:p>
    <w:p w14:paraId="01A59C2E" w14:textId="77777777" w:rsidR="00AB0E4A" w:rsidRPr="000B4B9F" w:rsidRDefault="00AB0E4A" w:rsidP="00AB0E4A">
      <w:pPr>
        <w:rPr>
          <w:color w:val="FF0000"/>
          <w:sz w:val="32"/>
          <w:szCs w:val="32"/>
        </w:rPr>
      </w:pPr>
      <w:r w:rsidRPr="000B4B9F">
        <w:rPr>
          <w:color w:val="FF0000"/>
          <w:sz w:val="32"/>
          <w:szCs w:val="32"/>
        </w:rPr>
        <w:t>THE TEAM (Business Continuity</w:t>
      </w:r>
      <w:r>
        <w:rPr>
          <w:color w:val="FF0000"/>
          <w:sz w:val="32"/>
          <w:szCs w:val="32"/>
        </w:rPr>
        <w:fldChar w:fldCharType="begin"/>
      </w:r>
      <w:r>
        <w:instrText xml:space="preserve"> XE "</w:instrText>
      </w:r>
      <w:r w:rsidRPr="000E5FA7">
        <w:rPr>
          <w:b/>
          <w:lang w:val="en-US"/>
        </w:rPr>
        <w:instrText>Business Continuity</w:instrText>
      </w:r>
      <w:r>
        <w:instrText xml:space="preserve">" </w:instrText>
      </w:r>
      <w:r>
        <w:rPr>
          <w:color w:val="FF0000"/>
          <w:sz w:val="32"/>
          <w:szCs w:val="32"/>
        </w:rPr>
        <w:fldChar w:fldCharType="end"/>
      </w:r>
      <w:r w:rsidRPr="000B4B9F">
        <w:rPr>
          <w:color w:val="FF0000"/>
          <w:sz w:val="32"/>
          <w:szCs w:val="32"/>
        </w:rPr>
        <w:t xml:space="preserve"> Team, Crisis</w:t>
      </w:r>
      <w:r>
        <w:rPr>
          <w:color w:val="FF0000"/>
          <w:sz w:val="32"/>
          <w:szCs w:val="32"/>
        </w:rPr>
        <w:fldChar w:fldCharType="begin"/>
      </w:r>
      <w:r>
        <w:instrText xml:space="preserve"> XE "</w:instrText>
      </w:r>
      <w:r w:rsidRPr="000E5FA7">
        <w:rPr>
          <w:b/>
          <w:lang w:val="en-US"/>
        </w:rPr>
        <w:instrText>Crisis</w:instrText>
      </w:r>
      <w:r>
        <w:instrText xml:space="preserve">" </w:instrText>
      </w:r>
      <w:r>
        <w:rPr>
          <w:color w:val="FF0000"/>
          <w:sz w:val="32"/>
          <w:szCs w:val="32"/>
        </w:rPr>
        <w:fldChar w:fldCharType="end"/>
      </w:r>
      <w:r w:rsidRPr="000B4B9F">
        <w:rPr>
          <w:color w:val="FF0000"/>
          <w:sz w:val="32"/>
          <w:szCs w:val="32"/>
        </w:rPr>
        <w:t xml:space="preserve"> Team, Emergency</w:t>
      </w:r>
      <w:r>
        <w:rPr>
          <w:color w:val="FF0000"/>
          <w:sz w:val="32"/>
          <w:szCs w:val="32"/>
        </w:rPr>
        <w:fldChar w:fldCharType="begin"/>
      </w:r>
      <w:r>
        <w:instrText xml:space="preserve"> XE "</w:instrText>
      </w:r>
      <w:r w:rsidRPr="000E5FA7">
        <w:rPr>
          <w:b/>
          <w:lang w:val="en-US"/>
        </w:rPr>
        <w:instrText>Emergency</w:instrText>
      </w:r>
      <w:r>
        <w:instrText xml:space="preserve">" </w:instrText>
      </w:r>
      <w:r>
        <w:rPr>
          <w:color w:val="FF0000"/>
          <w:sz w:val="32"/>
          <w:szCs w:val="32"/>
        </w:rPr>
        <w:fldChar w:fldCharType="end"/>
      </w:r>
      <w:r w:rsidRPr="000B4B9F">
        <w:rPr>
          <w:color w:val="FF0000"/>
          <w:sz w:val="32"/>
          <w:szCs w:val="32"/>
        </w:rPr>
        <w:t xml:space="preserve"> Team?)</w:t>
      </w:r>
    </w:p>
    <w:p w14:paraId="49654576" w14:textId="77777777" w:rsidR="00AB0E4A" w:rsidRPr="000B4B9F" w:rsidRDefault="00AB0E4A" w:rsidP="00AB0E4A">
      <w:pPr>
        <w:rPr>
          <w:color w:val="FF0000"/>
        </w:rPr>
      </w:pPr>
      <w:r w:rsidRPr="000B4B9F">
        <w:rPr>
          <w:color w:val="FF0000"/>
        </w:rPr>
        <w:t>-Should include individuals who developed the plan</w:t>
      </w:r>
      <w:r>
        <w:rPr>
          <w:color w:val="FF0000"/>
        </w:rPr>
        <w:t>.</w:t>
      </w:r>
    </w:p>
    <w:p w14:paraId="4D2694E9" w14:textId="77777777" w:rsidR="00AB0E4A" w:rsidRPr="000B4B9F" w:rsidRDefault="00AB0E4A" w:rsidP="00AB0E4A">
      <w:pPr>
        <w:rPr>
          <w:color w:val="FF0000"/>
        </w:rPr>
      </w:pPr>
      <w:r w:rsidRPr="000B4B9F">
        <w:rPr>
          <w:color w:val="FF0000"/>
        </w:rPr>
        <w:t>-List titles, names, or whatever your plan agrees upon. Each has advantages and disadvantages.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3"/>
        <w:gridCol w:w="2963"/>
        <w:gridCol w:w="3714"/>
      </w:tblGrid>
      <w:tr w:rsidR="00AB0E4A" w:rsidRPr="000B4B9F" w14:paraId="7E35B5DF" w14:textId="77777777" w:rsidTr="0044613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9A2A" w14:textId="77777777" w:rsidR="00AB0E4A" w:rsidRPr="000B4B9F" w:rsidRDefault="00AB0E4A" w:rsidP="00446134">
            <w:r w:rsidRPr="000B4B9F">
              <w:t>Name/Title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3033" w14:textId="77777777" w:rsidR="00AB0E4A" w:rsidRPr="000B4B9F" w:rsidRDefault="00AB0E4A" w:rsidP="00446134">
            <w:r w:rsidRPr="000B4B9F">
              <w:t>Regular Contact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06E" w14:textId="77777777" w:rsidR="00AB0E4A" w:rsidRPr="000B4B9F" w:rsidRDefault="00AB0E4A" w:rsidP="00446134">
            <w:r w:rsidRPr="000B4B9F">
              <w:t>In Case of Emergency</w:t>
            </w:r>
            <w:r>
              <w:fldChar w:fldCharType="begin"/>
            </w:r>
            <w:r>
              <w:instrText xml:space="preserve"> XE "</w:instrText>
            </w:r>
            <w:r w:rsidRPr="000E5FA7">
              <w:rPr>
                <w:b/>
                <w:lang w:val="en-US"/>
              </w:rPr>
              <w:instrText>Emergency</w:instrText>
            </w:r>
            <w:r>
              <w:instrText xml:space="preserve">" </w:instrText>
            </w:r>
            <w:r>
              <w:fldChar w:fldCharType="end"/>
            </w:r>
          </w:p>
        </w:tc>
      </w:tr>
      <w:tr w:rsidR="00AB0E4A" w:rsidRPr="000B4B9F" w14:paraId="135D5732" w14:textId="77777777" w:rsidTr="0044613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2B03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Jane Smith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0DCC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Jsmith@mybusiness.ca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20C1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###-###-####</w:t>
            </w:r>
          </w:p>
        </w:tc>
      </w:tr>
      <w:tr w:rsidR="00AB0E4A" w:rsidRPr="000B4B9F" w14:paraId="6ADBEB32" w14:textId="77777777" w:rsidTr="0044613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CCC9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John Doe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40FD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Jdoe@mybusiness.ca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216C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###-###-####</w:t>
            </w:r>
          </w:p>
          <w:p w14:paraId="0253FB4A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###-###-####</w:t>
            </w:r>
          </w:p>
        </w:tc>
      </w:tr>
      <w:tr w:rsidR="00AB0E4A" w:rsidRPr="000B4B9F" w14:paraId="47458B52" w14:textId="77777777" w:rsidTr="0044613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C88B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Vice President Operations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2BC7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operations@mybusiness.ca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3C5F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###-###-####</w:t>
            </w:r>
          </w:p>
          <w:p w14:paraId="3270E280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operations@mybusiness.ca</w:t>
            </w:r>
          </w:p>
          <w:p w14:paraId="2FAE281C" w14:textId="77777777" w:rsidR="00AB0E4A" w:rsidRPr="000B4B9F" w:rsidRDefault="00AB0E4A" w:rsidP="00446134">
            <w:pPr>
              <w:rPr>
                <w:color w:val="FF0000"/>
              </w:rPr>
            </w:pPr>
            <w:r w:rsidRPr="000B4B9F">
              <w:rPr>
                <w:color w:val="FF0000"/>
              </w:rPr>
              <w:t>###-###-####</w:t>
            </w:r>
          </w:p>
        </w:tc>
      </w:tr>
    </w:tbl>
    <w:p w14:paraId="51FE97C3" w14:textId="77777777" w:rsidR="00AB0E4A" w:rsidRDefault="00AB0E4A" w:rsidP="00AB0E4A"/>
    <w:p w14:paraId="2F10FEEA" w14:textId="77777777" w:rsidR="00AB0E4A" w:rsidRPr="000B4B9F" w:rsidRDefault="00AB0E4A" w:rsidP="00AB0E4A">
      <w:pPr>
        <w:rPr>
          <w:color w:val="00B050"/>
        </w:rPr>
      </w:pPr>
      <w:r>
        <w:rPr>
          <w:color w:val="00B050"/>
        </w:rPr>
        <w:t>This information was gathered in incident response (Chapter 6).</w:t>
      </w:r>
    </w:p>
    <w:p w14:paraId="3A102023" w14:textId="77777777" w:rsidR="00AB0E4A" w:rsidRDefault="00AB0E4A" w:rsidP="00AB0E4A">
      <w:pPr>
        <w:rPr>
          <w:sz w:val="32"/>
          <w:szCs w:val="32"/>
        </w:rPr>
      </w:pPr>
    </w:p>
    <w:p w14:paraId="17ADC359" w14:textId="77777777" w:rsidR="00AB0E4A" w:rsidRDefault="00AB0E4A" w:rsidP="00AB0E4A">
      <w:pPr>
        <w:rPr>
          <w:sz w:val="32"/>
          <w:szCs w:val="32"/>
        </w:rPr>
      </w:pPr>
    </w:p>
    <w:p w14:paraId="002BDEA4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lastRenderedPageBreak/>
        <w:t>Definitions</w:t>
      </w:r>
    </w:p>
    <w:p w14:paraId="2E08DA9F" w14:textId="77777777" w:rsidR="00AB0E4A" w:rsidRPr="000B4B9F" w:rsidRDefault="00AB0E4A" w:rsidP="00AB0E4A">
      <w:pPr>
        <w:rPr>
          <w:color w:val="FF0000"/>
        </w:rPr>
      </w:pPr>
      <w:r w:rsidRPr="000B4B9F">
        <w:rPr>
          <w:color w:val="FF0000"/>
        </w:rPr>
        <w:t>-If a new employee with no background in the plan does not understand the specific meaning of a word or term in the context of your plan, it should be defined here.</w:t>
      </w:r>
    </w:p>
    <w:p w14:paraId="24B7E393" w14:textId="77777777" w:rsidR="00AB0E4A" w:rsidRPr="000B4B9F" w:rsidRDefault="00AB0E4A" w:rsidP="00AB0E4A">
      <w:pPr>
        <w:rPr>
          <w:color w:val="FF0000"/>
        </w:rPr>
      </w:pPr>
      <w:r w:rsidRPr="000B4B9F">
        <w:rPr>
          <w:color w:val="FF0000"/>
        </w:rPr>
        <w:t>-This section can go here or at the end as an attachment.</w:t>
      </w:r>
    </w:p>
    <w:p w14:paraId="3DA25026" w14:textId="77777777" w:rsidR="00AB0E4A" w:rsidRPr="000B4B9F" w:rsidRDefault="00AB0E4A" w:rsidP="00AB0E4A">
      <w:r w:rsidRPr="000B4B9F">
        <w:t>Emergency</w:t>
      </w:r>
      <w:r>
        <w:fldChar w:fldCharType="begin"/>
      </w:r>
      <w:r>
        <w:instrText xml:space="preserve"> XE "</w:instrText>
      </w:r>
      <w:r w:rsidRPr="000E5FA7">
        <w:rPr>
          <w:b/>
          <w:lang w:val="en-US"/>
        </w:rPr>
        <w:instrText>Emergency</w:instrText>
      </w:r>
      <w:r>
        <w:instrText xml:space="preserve">" </w:instrText>
      </w:r>
      <w:r>
        <w:fldChar w:fldCharType="end"/>
      </w:r>
      <w:r w:rsidRPr="000B4B9F">
        <w:t xml:space="preserve">: </w:t>
      </w:r>
      <w:r w:rsidRPr="000B4B9F">
        <w:rPr>
          <w:color w:val="FF0000"/>
        </w:rPr>
        <w:t>What does it mean in the context of the plan?</w:t>
      </w:r>
    </w:p>
    <w:p w14:paraId="16E9A22A" w14:textId="77777777" w:rsidR="00AB0E4A" w:rsidRDefault="00AB0E4A" w:rsidP="00AB0E4A">
      <w:pPr>
        <w:rPr>
          <w:color w:val="FF0000"/>
        </w:rPr>
      </w:pPr>
      <w:r w:rsidRPr="000B4B9F">
        <w:t>The Building/Job Site/Location:</w:t>
      </w:r>
      <w:r w:rsidRPr="000B4B9F">
        <w:rPr>
          <w:color w:val="FF0000"/>
        </w:rPr>
        <w:t xml:space="preserve"> If the plan says something like “the building” generally, it should be defined. </w:t>
      </w:r>
    </w:p>
    <w:p w14:paraId="1BFEEF5D" w14:textId="77777777" w:rsidR="00AB0E4A" w:rsidRPr="000B4B9F" w:rsidRDefault="00AB0E4A" w:rsidP="00AB0E4A">
      <w:pPr>
        <w:rPr>
          <w:color w:val="FF0000"/>
        </w:rPr>
      </w:pPr>
      <w:r>
        <w:rPr>
          <w:color w:val="FF0000"/>
        </w:rPr>
        <w:t xml:space="preserve">Note* </w:t>
      </w:r>
      <w:r w:rsidRPr="000B4B9F">
        <w:rPr>
          <w:color w:val="FF0000"/>
        </w:rPr>
        <w:t>If one building loss plan is being applied to multiple locations</w:t>
      </w:r>
      <w:r>
        <w:rPr>
          <w:color w:val="FF0000"/>
        </w:rPr>
        <w:t>:</w:t>
      </w:r>
      <w:r w:rsidRPr="000B4B9F">
        <w:rPr>
          <w:color w:val="FF0000"/>
        </w:rPr>
        <w:t xml:space="preserve"> </w:t>
      </w:r>
      <w:r w:rsidRPr="000B4B9F">
        <w:rPr>
          <w:i/>
          <w:color w:val="FF0000"/>
        </w:rPr>
        <w:t>this part needs to be changed for each plan.</w:t>
      </w:r>
    </w:p>
    <w:p w14:paraId="1E318EEA" w14:textId="77777777" w:rsidR="00AB0E4A" w:rsidRPr="000B4B9F" w:rsidRDefault="00AB0E4A" w:rsidP="00AB0E4A">
      <w:pPr>
        <w:rPr>
          <w:color w:val="FF0000"/>
        </w:rPr>
      </w:pPr>
      <w:r w:rsidRPr="000B4B9F">
        <w:t xml:space="preserve">At Work: </w:t>
      </w:r>
      <w:r w:rsidRPr="000B4B9F">
        <w:rPr>
          <w:color w:val="FF0000"/>
        </w:rPr>
        <w:t>If the plan has specific “while at work” instructions, it should define what “at work” is.</w:t>
      </w:r>
    </w:p>
    <w:p w14:paraId="6E446F76" w14:textId="77777777" w:rsidR="00AB0E4A" w:rsidRPr="000B4B9F" w:rsidRDefault="00AB0E4A" w:rsidP="00AB0E4A">
      <w:r w:rsidRPr="000B4B9F">
        <w:t>Prevention</w:t>
      </w:r>
      <w: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Prevention</w:instrText>
      </w:r>
      <w:r>
        <w:instrText xml:space="preserve">" </w:instrText>
      </w:r>
      <w:r>
        <w:fldChar w:fldCharType="end"/>
      </w:r>
      <w:r w:rsidRPr="000B4B9F">
        <w:t>: Completely stops the hazard from impacting the business, 100% mitigation</w:t>
      </w:r>
      <w:r>
        <w:t>.</w:t>
      </w:r>
    </w:p>
    <w:p w14:paraId="5274F482" w14:textId="77777777" w:rsidR="00AB0E4A" w:rsidRPr="000B4B9F" w:rsidRDefault="00AB0E4A" w:rsidP="00AB0E4A">
      <w:r w:rsidRPr="000B4B9F">
        <w:t>Mitigation</w:t>
      </w:r>
      <w: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Mitigation</w:instrText>
      </w:r>
      <w:r>
        <w:instrText xml:space="preserve">" </w:instrText>
      </w:r>
      <w:r>
        <w:fldChar w:fldCharType="end"/>
      </w:r>
      <w:r w:rsidRPr="000B4B9F">
        <w:t>: Directly affects the hazard reducing the risk of impact on the business.</w:t>
      </w:r>
    </w:p>
    <w:p w14:paraId="6BD4F5C4" w14:textId="77777777" w:rsidR="00AB0E4A" w:rsidRPr="000B4B9F" w:rsidRDefault="00AB0E4A" w:rsidP="00AB0E4A">
      <w:r w:rsidRPr="000B4B9F">
        <w:t>Preparedness</w:t>
      </w:r>
      <w: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Preparedness</w:instrText>
      </w:r>
      <w:r>
        <w:instrText xml:space="preserve">" </w:instrText>
      </w:r>
      <w:r>
        <w:fldChar w:fldCharType="end"/>
      </w:r>
      <w:r w:rsidRPr="000B4B9F">
        <w:t>: Increases awareness, organizational readiness, reduces the impact from being “surprised” by an event.</w:t>
      </w:r>
    </w:p>
    <w:p w14:paraId="63E55889" w14:textId="77777777" w:rsidR="00AB0E4A" w:rsidRPr="000B4B9F" w:rsidRDefault="00AB0E4A" w:rsidP="00AB0E4A">
      <w:r w:rsidRPr="000B4B9F">
        <w:t>Response</w:t>
      </w:r>
      <w: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Response</w:instrText>
      </w:r>
      <w:r>
        <w:instrText xml:space="preserve">" </w:instrText>
      </w:r>
      <w:r>
        <w:fldChar w:fldCharType="end"/>
      </w:r>
      <w:r w:rsidRPr="000B4B9F">
        <w:t>: Address an impact after it has occurred to reduce the damage it is actively dealing.</w:t>
      </w:r>
    </w:p>
    <w:p w14:paraId="7082752E" w14:textId="77777777" w:rsidR="00AB0E4A" w:rsidRDefault="00AB0E4A" w:rsidP="00AB0E4A">
      <w:r w:rsidRPr="000B4B9F">
        <w:t>Recovery</w:t>
      </w:r>
      <w: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Recovery</w:instrText>
      </w:r>
      <w:r>
        <w:instrText xml:space="preserve">" </w:instrText>
      </w:r>
      <w:r>
        <w:fldChar w:fldCharType="end"/>
      </w:r>
      <w:r w:rsidRPr="000B4B9F">
        <w:t>: Assess impact and attempt to return to normal or a “new normal”.</w:t>
      </w:r>
    </w:p>
    <w:p w14:paraId="57D657C0" w14:textId="77777777" w:rsidR="00AB0E4A" w:rsidRPr="000B4B9F" w:rsidRDefault="00AB0E4A" w:rsidP="00AB0E4A">
      <w:pPr>
        <w:rPr>
          <w:color w:val="00B050"/>
        </w:rPr>
      </w:pPr>
      <w:r>
        <w:rPr>
          <w:color w:val="00B050"/>
        </w:rPr>
        <w:t>Depending on what the organization wants to define, the definitions could be pulled from multiple sections. Much of this will be program design (chapter 2).</w:t>
      </w:r>
    </w:p>
    <w:p w14:paraId="54F14C45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t>Plan Activation</w:t>
      </w:r>
    </w:p>
    <w:p w14:paraId="4807E602" w14:textId="77777777" w:rsidR="00AB0E4A" w:rsidRPr="000B4B9F" w:rsidRDefault="00AB0E4A" w:rsidP="00AB0E4A">
      <w:pPr>
        <w:rPr>
          <w:color w:val="FF0000"/>
        </w:rPr>
      </w:pPr>
      <w:r w:rsidRPr="000B4B9F">
        <w:rPr>
          <w:color w:val="FF0000"/>
        </w:rPr>
        <w:t>Who activates the plan and how is it activated?</w:t>
      </w:r>
    </w:p>
    <w:p w14:paraId="720FA6A0" w14:textId="77777777" w:rsidR="00AB0E4A" w:rsidRDefault="00AB0E4A" w:rsidP="00AB0E4A">
      <w:pPr>
        <w:rPr>
          <w:color w:val="FF0000"/>
        </w:rPr>
      </w:pPr>
      <w:r w:rsidRPr="000B4B9F">
        <w:rPr>
          <w:color w:val="FF0000"/>
        </w:rPr>
        <w:t>This mostly pertains to strategies that occur “in the event of emergency”</w:t>
      </w:r>
      <w:r>
        <w:rPr>
          <w:color w:val="FF0000"/>
        </w:rPr>
        <w:t>,</w:t>
      </w:r>
      <w:r w:rsidRPr="000B4B9F">
        <w:rPr>
          <w:color w:val="FF0000"/>
        </w:rPr>
        <w:t xml:space="preserve"> these are all likely in the “response” or “recovery” sections.</w:t>
      </w:r>
    </w:p>
    <w:p w14:paraId="5D784867" w14:textId="77777777" w:rsidR="00AB0E4A" w:rsidRPr="000B4B9F" w:rsidRDefault="00AB0E4A" w:rsidP="00AB0E4A">
      <w:pPr>
        <w:rPr>
          <w:color w:val="00B050"/>
        </w:rPr>
      </w:pPr>
      <w:r>
        <w:rPr>
          <w:color w:val="00B050"/>
        </w:rPr>
        <w:t xml:space="preserve">Generally, this is from incident command (Chapter 6) but there may be secondary plan activation in continuity strategies/solutions (Chapter 7) depending on what type of plan it is. </w:t>
      </w:r>
    </w:p>
    <w:p w14:paraId="6A7E700E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t xml:space="preserve">Plan Strategies </w:t>
      </w:r>
      <w:r w:rsidRPr="000B4B9F">
        <w:rPr>
          <w:color w:val="FF0000"/>
          <w:sz w:val="32"/>
          <w:szCs w:val="32"/>
        </w:rPr>
        <w:t>(What is being done about the vulnerability/risk)</w:t>
      </w:r>
    </w:p>
    <w:p w14:paraId="0F9DC4B9" w14:textId="77777777" w:rsidR="00AB0E4A" w:rsidRPr="000B4B9F" w:rsidRDefault="00AB0E4A" w:rsidP="00AB0E4A">
      <w:pPr>
        <w:rPr>
          <w:color w:val="00B050"/>
        </w:rPr>
      </w:pPr>
      <w:r>
        <w:rPr>
          <w:color w:val="00B050"/>
        </w:rPr>
        <w:t>These should come directly from continuity strategies/solutions</w:t>
      </w:r>
      <w:r w:rsidRPr="009B51E5">
        <w:rPr>
          <w:color w:val="00B050"/>
        </w:rPr>
        <w:t xml:space="preserve"> (the ones that have been approved)</w:t>
      </w:r>
      <w:r>
        <w:rPr>
          <w:color w:val="00B050"/>
        </w:rPr>
        <w:t>.</w:t>
      </w:r>
    </w:p>
    <w:p w14:paraId="32909572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t>Prevention</w:t>
      </w:r>
      <w:r>
        <w:rPr>
          <w:sz w:val="32"/>
          <w:szCs w:val="32"/>
        </w:rP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Prevention</w:instrText>
      </w:r>
      <w:r>
        <w:instrText xml:space="preserve">" </w:instrText>
      </w:r>
      <w:r>
        <w:rPr>
          <w:sz w:val="32"/>
          <w:szCs w:val="32"/>
        </w:rPr>
        <w:fldChar w:fldCharType="end"/>
      </w:r>
    </w:p>
    <w:p w14:paraId="6FC1FEA4" w14:textId="77777777" w:rsidR="00AB0E4A" w:rsidRPr="000B4B9F" w:rsidRDefault="00AB0E4A" w:rsidP="00AB0E4A">
      <w:pPr>
        <w:rPr>
          <w:color w:val="FF0000"/>
        </w:rPr>
      </w:pPr>
      <w:r w:rsidRPr="000B4B9F">
        <w:rPr>
          <w:color w:val="FF0000"/>
        </w:rPr>
        <w:t>Example for building loss: Decentralization of all functions, all staff works remotely, removal of building, create a mirrored redundant building.</w:t>
      </w:r>
    </w:p>
    <w:p w14:paraId="0052DDAE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lastRenderedPageBreak/>
        <w:t>Mitigation</w:t>
      </w:r>
      <w:r>
        <w:rPr>
          <w:sz w:val="32"/>
          <w:szCs w:val="32"/>
        </w:rP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Mitigation</w:instrText>
      </w:r>
      <w:r>
        <w:instrText xml:space="preserve">" </w:instrText>
      </w:r>
      <w:r>
        <w:rPr>
          <w:sz w:val="32"/>
          <w:szCs w:val="32"/>
        </w:rPr>
        <w:fldChar w:fldCharType="end"/>
      </w:r>
    </w:p>
    <w:p w14:paraId="060F18AF" w14:textId="77777777" w:rsidR="00AB0E4A" w:rsidRPr="000B4B9F" w:rsidRDefault="00AB0E4A" w:rsidP="00AB0E4A">
      <w:pPr>
        <w:rPr>
          <w:color w:val="FF0000"/>
        </w:rPr>
      </w:pPr>
      <w:r w:rsidRPr="000B4B9F">
        <w:rPr>
          <w:color w:val="FF0000"/>
        </w:rPr>
        <w:t>Example for building loss: Separate building functions into multiple locations.</w:t>
      </w:r>
    </w:p>
    <w:p w14:paraId="0C329518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t>Preparedness</w:t>
      </w:r>
      <w:r>
        <w:rPr>
          <w:sz w:val="32"/>
          <w:szCs w:val="32"/>
        </w:rP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Preparedness</w:instrText>
      </w:r>
      <w:r>
        <w:instrText xml:space="preserve">" </w:instrText>
      </w:r>
      <w:r>
        <w:rPr>
          <w:sz w:val="32"/>
          <w:szCs w:val="32"/>
        </w:rPr>
        <w:fldChar w:fldCharType="end"/>
      </w:r>
    </w:p>
    <w:p w14:paraId="0B8E7F51" w14:textId="77777777" w:rsidR="00AB0E4A" w:rsidRPr="000B4B9F" w:rsidRDefault="00AB0E4A" w:rsidP="00AB0E4A">
      <w:pPr>
        <w:rPr>
          <w:color w:val="FF0000"/>
        </w:rPr>
      </w:pPr>
      <w:r w:rsidRPr="000B4B9F">
        <w:rPr>
          <w:color w:val="FF0000"/>
        </w:rPr>
        <w:t>Example for building loss: Test</w:t>
      </w:r>
      <w:r>
        <w:rPr>
          <w:color w:val="FF0000"/>
        </w:rP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Test</w:instrText>
      </w:r>
      <w:r>
        <w:instrText xml:space="preserve">" </w:instrText>
      </w:r>
      <w:r>
        <w:rPr>
          <w:color w:val="FF0000"/>
        </w:rPr>
        <w:fldChar w:fldCharType="end"/>
      </w:r>
      <w:r w:rsidRPr="000B4B9F">
        <w:rPr>
          <w:color w:val="FF0000"/>
        </w:rPr>
        <w:t xml:space="preserve"> to see what staff can and cannot do when they do not have access to the building.</w:t>
      </w:r>
    </w:p>
    <w:p w14:paraId="74B6FF8E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t>Response</w:t>
      </w:r>
      <w:r>
        <w:rPr>
          <w:sz w:val="32"/>
          <w:szCs w:val="32"/>
        </w:rP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Response</w:instrText>
      </w:r>
      <w:r>
        <w:instrText xml:space="preserve">" </w:instrText>
      </w:r>
      <w:r>
        <w:rPr>
          <w:sz w:val="32"/>
          <w:szCs w:val="32"/>
        </w:rPr>
        <w:fldChar w:fldCharType="end"/>
      </w:r>
    </w:p>
    <w:p w14:paraId="2B76EAD4" w14:textId="77777777" w:rsidR="00AB0E4A" w:rsidRPr="000B4B9F" w:rsidRDefault="00AB0E4A" w:rsidP="00AB0E4A">
      <w:pPr>
        <w:rPr>
          <w:color w:val="FF0000"/>
        </w:rPr>
      </w:pPr>
      <w:r w:rsidRPr="000B4B9F">
        <w:rPr>
          <w:color w:val="FF0000"/>
        </w:rPr>
        <w:t>Example for building loss: Work from home protocols, alternate worksite plans.</w:t>
      </w:r>
    </w:p>
    <w:p w14:paraId="0C1B8908" w14:textId="77777777" w:rsidR="00AB0E4A" w:rsidRPr="000B4B9F" w:rsidRDefault="00AB0E4A" w:rsidP="00AB0E4A">
      <w:pPr>
        <w:rPr>
          <w:sz w:val="32"/>
          <w:szCs w:val="32"/>
        </w:rPr>
      </w:pPr>
      <w:r w:rsidRPr="000B4B9F">
        <w:rPr>
          <w:sz w:val="32"/>
          <w:szCs w:val="32"/>
        </w:rPr>
        <w:t>Recovery</w:t>
      </w:r>
      <w:r>
        <w:rPr>
          <w:sz w:val="32"/>
          <w:szCs w:val="32"/>
        </w:rPr>
        <w:fldChar w:fldCharType="begin"/>
      </w:r>
      <w:r>
        <w:instrText xml:space="preserve"> XE "</w:instrText>
      </w:r>
      <w:r w:rsidRPr="00FF68EC">
        <w:rPr>
          <w:b/>
          <w:lang w:val="en-US"/>
        </w:rPr>
        <w:instrText>Recovery</w:instrText>
      </w:r>
      <w:r>
        <w:instrText xml:space="preserve">" </w:instrText>
      </w:r>
      <w:r>
        <w:rPr>
          <w:sz w:val="32"/>
          <w:szCs w:val="32"/>
        </w:rPr>
        <w:fldChar w:fldCharType="end"/>
      </w:r>
    </w:p>
    <w:p w14:paraId="1764AC5C" w14:textId="77777777" w:rsidR="00AB0E4A" w:rsidRDefault="00AB0E4A" w:rsidP="00AB0E4A">
      <w:pPr>
        <w:pBdr>
          <w:bottom w:val="single" w:sz="6" w:space="1" w:color="auto"/>
        </w:pBdr>
        <w:rPr>
          <w:color w:val="FF0000"/>
        </w:rPr>
      </w:pPr>
      <w:r w:rsidRPr="000B4B9F">
        <w:rPr>
          <w:color w:val="FF0000"/>
        </w:rPr>
        <w:t>Example for building loss: Business interruption insurance, redundant recordkeeping, sizable “war chest”, assume loss and do not use building further.</w:t>
      </w:r>
    </w:p>
    <w:p w14:paraId="7082201A" w14:textId="77777777" w:rsidR="001537C4" w:rsidRDefault="001537C4"/>
    <w:sectPr w:rsidR="001537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C4"/>
    <w:rsid w:val="001537C4"/>
    <w:rsid w:val="00A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FE98"/>
  <w15:chartTrackingRefBased/>
  <w15:docId w15:val="{82307AA3-7848-47CA-9039-7087C8D4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E4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2025-12-22T21:43:00Z</dcterms:created>
  <dcterms:modified xsi:type="dcterms:W3CDTF">2025-12-22T21:43:00Z</dcterms:modified>
</cp:coreProperties>
</file>